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62" w:rsidRPr="00495462" w:rsidRDefault="00495462" w:rsidP="00495462">
      <w:pPr>
        <w:jc w:val="center"/>
        <w:rPr>
          <w:b/>
        </w:rPr>
      </w:pPr>
      <w:r>
        <w:rPr>
          <w:b/>
        </w:rPr>
        <w:t>Данная инструкция нужна,</w:t>
      </w:r>
      <w:r w:rsidRPr="00495462">
        <w:rPr>
          <w:b/>
        </w:rPr>
        <w:t xml:space="preserve"> чтоб определить есть </w:t>
      </w:r>
      <w:r>
        <w:rPr>
          <w:b/>
        </w:rPr>
        <w:t>ли у</w:t>
      </w:r>
      <w:r w:rsidRPr="00495462">
        <w:rPr>
          <w:b/>
        </w:rPr>
        <w:t xml:space="preserve"> вас </w:t>
      </w:r>
      <w:proofErr w:type="gramStart"/>
      <w:r w:rsidRPr="00495462">
        <w:rPr>
          <w:b/>
        </w:rPr>
        <w:t>минусовые</w:t>
      </w:r>
      <w:proofErr w:type="gramEnd"/>
      <w:r w:rsidRPr="00495462">
        <w:rPr>
          <w:b/>
        </w:rPr>
        <w:t xml:space="preserve"> </w:t>
      </w:r>
      <w:proofErr w:type="spellStart"/>
      <w:r w:rsidRPr="00495462">
        <w:rPr>
          <w:b/>
        </w:rPr>
        <w:t>кбк</w:t>
      </w:r>
      <w:proofErr w:type="spellEnd"/>
      <w:r w:rsidRPr="00495462">
        <w:rPr>
          <w:b/>
        </w:rPr>
        <w:t>.</w:t>
      </w:r>
    </w:p>
    <w:p w:rsidR="00D41EBA" w:rsidRDefault="00D41EBA">
      <w:r>
        <w:t xml:space="preserve">В начале года выключался контроль на отрицательность </w:t>
      </w:r>
      <w:proofErr w:type="spellStart"/>
      <w:r>
        <w:t>кбк</w:t>
      </w:r>
      <w:proofErr w:type="spellEnd"/>
      <w:r>
        <w:t xml:space="preserve"> на заявках. Сейчас он починен в обновлении </w:t>
      </w:r>
      <w:hyperlink r:id="rId4" w:history="1">
        <w:r w:rsidRPr="00D41EBA">
          <w:rPr>
            <w:rStyle w:val="a5"/>
            <w:rFonts w:ascii="Helvetica" w:hAnsi="Helvetica" w:cs="Helvetica"/>
            <w:color w:val="23527C"/>
            <w:sz w:val="18"/>
            <w:szCs w:val="18"/>
            <w:shd w:val="clear" w:color="auto" w:fill="FFFFFF"/>
          </w:rPr>
          <w:t>NEWBOR20161205</w:t>
        </w:r>
      </w:hyperlink>
      <w:r w:rsidRPr="00D41EBA">
        <w:rPr>
          <w:sz w:val="18"/>
          <w:szCs w:val="18"/>
        </w:rPr>
        <w:t xml:space="preserve">. </w:t>
      </w:r>
      <w:r>
        <w:t xml:space="preserve">Если вы его ещё не поставили, желательно поставить  уже сейчас. </w:t>
      </w:r>
      <w:r w:rsidRPr="00D01493">
        <w:rPr>
          <w:u w:val="single"/>
        </w:rPr>
        <w:t>Возможно</w:t>
      </w:r>
      <w:r w:rsidR="008B6D56">
        <w:t>,</w:t>
      </w:r>
      <w:r>
        <w:t xml:space="preserve"> у вас в базе есть за этот период </w:t>
      </w:r>
      <w:proofErr w:type="gramStart"/>
      <w:r>
        <w:t>отрицательные</w:t>
      </w:r>
      <w:proofErr w:type="gramEnd"/>
      <w:r>
        <w:t xml:space="preserve"> </w:t>
      </w:r>
      <w:proofErr w:type="spellStart"/>
      <w:r>
        <w:t>кбк</w:t>
      </w:r>
      <w:proofErr w:type="spellEnd"/>
      <w:r>
        <w:t>.</w:t>
      </w:r>
    </w:p>
    <w:p w:rsidR="002866FA" w:rsidRPr="002866FA" w:rsidRDefault="002866FA">
      <w:pPr>
        <w:rPr>
          <w:b/>
          <w:u w:val="single"/>
        </w:rPr>
      </w:pPr>
      <w:r w:rsidRPr="002866FA">
        <w:rPr>
          <w:b/>
          <w:u w:val="single"/>
        </w:rPr>
        <w:t xml:space="preserve">Выполняйте инструкцию совместно со специалистами. </w:t>
      </w:r>
    </w:p>
    <w:p w:rsidR="00B02F60" w:rsidRDefault="00E65539">
      <w:r>
        <w:t xml:space="preserve">Зайдите под администраторской учетной записью 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БОР. </w:t>
      </w:r>
    </w:p>
    <w:p w:rsidR="00E65539" w:rsidRDefault="00E65539">
      <w:r>
        <w:t xml:space="preserve">Перейдите на интерфейс «Администрирование: планирование бюджета» - «Данные линейно (новый).  И выберете данное имя слоя (Сводная форма по объемам БА). </w:t>
      </w:r>
    </w:p>
    <w:p w:rsidR="00E65539" w:rsidRDefault="00E6553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0487" cy="3336966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87" cy="333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BF6C2F">
        <w:t xml:space="preserve">Проставьте данные параметры как показано на </w:t>
      </w:r>
      <w:proofErr w:type="spellStart"/>
      <w:r w:rsidR="00BF6C2F">
        <w:t>скриншоте</w:t>
      </w:r>
      <w:proofErr w:type="spellEnd"/>
      <w:r w:rsidR="00BF6C2F">
        <w:t>.</w:t>
      </w:r>
    </w:p>
    <w:p w:rsidR="00BF6C2F" w:rsidRDefault="00BF6C2F">
      <w:r>
        <w:rPr>
          <w:noProof/>
          <w:lang w:eastAsia="ru-RU"/>
        </w:rPr>
        <w:lastRenderedPageBreak/>
        <w:drawing>
          <wp:inline distT="0" distB="0" distL="0" distR="0">
            <wp:extent cx="5937885" cy="350901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60" w:rsidRPr="00436215" w:rsidRDefault="00B02F60">
      <w:r w:rsidRPr="00B02F60">
        <w:t>-</w:t>
      </w:r>
      <w:r>
        <w:t>Снимите</w:t>
      </w:r>
      <w:r w:rsidR="00D01493">
        <w:t xml:space="preserve"> галочку</w:t>
      </w:r>
      <w:r>
        <w:t xml:space="preserve"> имя пользователя </w:t>
      </w:r>
      <w:r w:rsidRPr="00B02F60">
        <w:t xml:space="preserve"> </w:t>
      </w:r>
      <w:r>
        <w:rPr>
          <w:lang w:val="en-US"/>
        </w:rPr>
        <w:t>SYSDBA</w:t>
      </w:r>
      <w:r w:rsidR="00436215">
        <w:t>.</w:t>
      </w:r>
    </w:p>
    <w:p w:rsidR="00BF6C2F" w:rsidRDefault="00B02F60">
      <w:r w:rsidRPr="00B02F60">
        <w:t>-</w:t>
      </w:r>
      <w:r w:rsidR="00BF6C2F">
        <w:t xml:space="preserve">«Версия данных» - сборка проекта 2016 год номер 18. </w:t>
      </w:r>
    </w:p>
    <w:p w:rsidR="00BF6C2F" w:rsidRDefault="00B02F60">
      <w:r w:rsidRPr="00B02F60">
        <w:t>-</w:t>
      </w:r>
      <w:r w:rsidR="00BF6C2F">
        <w:t xml:space="preserve">«Состояние записи» </w:t>
      </w:r>
      <w:r w:rsidR="003B3BDA">
        <w:t>-</w:t>
      </w:r>
      <w:r w:rsidR="00BF6C2F">
        <w:t xml:space="preserve"> «</w:t>
      </w:r>
      <w:r w:rsidR="00BF6C2F" w:rsidRPr="00231994">
        <w:rPr>
          <w:color w:val="FF0000"/>
        </w:rPr>
        <w:t>Принятые</w:t>
      </w:r>
      <w:r w:rsidR="00BF6C2F">
        <w:t>».</w:t>
      </w:r>
    </w:p>
    <w:p w:rsidR="00E65539" w:rsidRDefault="00B02F60">
      <w:r w:rsidRPr="00B02F60">
        <w:t>-</w:t>
      </w:r>
      <w:r w:rsidR="00BF6C2F">
        <w:t>«Поправки к закону» - тут вы выбираете сборку</w:t>
      </w:r>
      <w:r w:rsidR="003B3BDA">
        <w:t>,</w:t>
      </w:r>
      <w:r w:rsidR="00BF6C2F">
        <w:t xml:space="preserve"> где хранятся поправки. Т.е 18 номер.</w:t>
      </w:r>
    </w:p>
    <w:p w:rsidR="003B3BDA" w:rsidRDefault="00B02F60">
      <w:r w:rsidRPr="00B02F60">
        <w:t>-</w:t>
      </w:r>
      <w:r w:rsidR="003B3BDA">
        <w:t>«Сгруппировать данные» - должна стоять галочка</w:t>
      </w:r>
      <w:r>
        <w:t xml:space="preserve">, нужна чтоб заявки </w:t>
      </w:r>
      <w:proofErr w:type="spellStart"/>
      <w:r>
        <w:t>наложились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r w:rsidR="00A83382">
        <w:t>БА</w:t>
      </w:r>
      <w:r w:rsidR="003B3BDA">
        <w:t xml:space="preserve">. </w:t>
      </w:r>
    </w:p>
    <w:p w:rsidR="003B3BDA" w:rsidRDefault="00B02F60">
      <w:r w:rsidRPr="00B02F60">
        <w:t>-</w:t>
      </w:r>
      <w:r w:rsidR="003B3BDA">
        <w:t>«Состояние заявок» - «</w:t>
      </w:r>
      <w:r w:rsidR="003B3BDA" w:rsidRPr="00231994">
        <w:rPr>
          <w:color w:val="FF0000"/>
        </w:rPr>
        <w:t>Принятые</w:t>
      </w:r>
      <w:r w:rsidR="003B3BDA">
        <w:t>»</w:t>
      </w:r>
      <w:r w:rsidR="00BE3CB5">
        <w:t>.</w:t>
      </w:r>
    </w:p>
    <w:p w:rsidR="00B02F60" w:rsidRPr="000F66B3" w:rsidRDefault="00B02F60">
      <w:pPr>
        <w:rPr>
          <w:u w:val="single"/>
        </w:rPr>
      </w:pPr>
      <w:r w:rsidRPr="000F66B3">
        <w:rPr>
          <w:u w:val="single"/>
        </w:rPr>
        <w:t>Так  же вы должны выбрать галочками все поправки.</w:t>
      </w:r>
    </w:p>
    <w:p w:rsidR="00B02F60" w:rsidRDefault="00B02F60">
      <w:pPr>
        <w:rPr>
          <w:lang w:val="en-US"/>
        </w:rPr>
      </w:pPr>
      <w:r>
        <w:t>Нажимаете выполнить.</w:t>
      </w:r>
    </w:p>
    <w:p w:rsidR="00B02F60" w:rsidRDefault="00B02F60">
      <w:r>
        <w:t>Проверьте в данном</w:t>
      </w:r>
      <w:r w:rsidR="008B6D56">
        <w:t xml:space="preserve"> сформированном</w:t>
      </w:r>
      <w:r>
        <w:t xml:space="preserve"> слое по 2016 году минуса, если они есть</w:t>
      </w:r>
      <w:r w:rsidR="0043741E">
        <w:t>,</w:t>
      </w:r>
      <w:r>
        <w:t xml:space="preserve"> </w:t>
      </w:r>
      <w:r w:rsidR="0043741E">
        <w:t>з</w:t>
      </w:r>
      <w:r>
        <w:t xml:space="preserve">начит у вас по этим </w:t>
      </w:r>
      <w:proofErr w:type="spellStart"/>
      <w:r>
        <w:t>кбк</w:t>
      </w:r>
      <w:proofErr w:type="spellEnd"/>
      <w:r>
        <w:t xml:space="preserve"> минус. Если нет </w:t>
      </w:r>
      <w:proofErr w:type="gramStart"/>
      <w:r>
        <w:t>минусовых</w:t>
      </w:r>
      <w:proofErr w:type="gramEnd"/>
      <w:r>
        <w:t xml:space="preserve"> </w:t>
      </w:r>
      <w:proofErr w:type="spellStart"/>
      <w:r>
        <w:t>кбк</w:t>
      </w:r>
      <w:proofErr w:type="spellEnd"/>
      <w:r>
        <w:t>, значит всё хорошо.</w:t>
      </w:r>
    </w:p>
    <w:p w:rsidR="00B02F60" w:rsidRPr="00B02F60" w:rsidRDefault="00B02F60">
      <w:r>
        <w:rPr>
          <w:noProof/>
          <w:lang w:eastAsia="ru-RU"/>
        </w:rPr>
        <w:lastRenderedPageBreak/>
        <w:drawing>
          <wp:inline distT="0" distB="0" distL="0" distR="0">
            <wp:extent cx="5931535" cy="28263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02F60" w:rsidRDefault="00B02F60">
      <w:r>
        <w:t>Примечание:</w:t>
      </w:r>
      <w:r w:rsidR="00062263">
        <w:t xml:space="preserve"> </w:t>
      </w:r>
      <w:proofErr w:type="gramStart"/>
      <w:r w:rsidR="00D00E0D" w:rsidRPr="00D00E0D">
        <w:rPr>
          <w:u w:val="single"/>
        </w:rPr>
        <w:t>П</w:t>
      </w:r>
      <w:r w:rsidR="00062263" w:rsidRPr="00062263">
        <w:rPr>
          <w:u w:val="single"/>
        </w:rPr>
        <w:t>ока такое заметил только у одного района</w:t>
      </w:r>
      <w:r w:rsidR="00D00E0D">
        <w:rPr>
          <w:u w:val="single"/>
        </w:rPr>
        <w:t>,</w:t>
      </w:r>
      <w:r w:rsidR="00495462">
        <w:t xml:space="preserve"> </w:t>
      </w:r>
      <w:r w:rsidR="00D00E0D" w:rsidRPr="00D00E0D">
        <w:rPr>
          <w:color w:val="FF0000"/>
        </w:rPr>
        <w:t>в</w:t>
      </w:r>
      <w:r w:rsidR="00495462" w:rsidRPr="00495462">
        <w:rPr>
          <w:color w:val="FF0000"/>
        </w:rPr>
        <w:t>озможно</w:t>
      </w:r>
      <w:r w:rsidR="00D00E0D">
        <w:rPr>
          <w:color w:val="FF0000"/>
        </w:rPr>
        <w:t xml:space="preserve"> и у вас</w:t>
      </w:r>
      <w:r w:rsidR="00495462">
        <w:rPr>
          <w:color w:val="FF0000"/>
        </w:rPr>
        <w:t>,</w:t>
      </w:r>
      <w:r>
        <w:t xml:space="preserve"> </w:t>
      </w:r>
      <w:r w:rsidR="00495462">
        <w:t>д</w:t>
      </w:r>
      <w:r>
        <w:t>анный слой может показывать ещё отклоненные заявки, потому что как я выяснил</w:t>
      </w:r>
      <w:r w:rsidR="003F7876">
        <w:t>,</w:t>
      </w:r>
      <w:r>
        <w:t xml:space="preserve"> в начале года слетал обработчик</w:t>
      </w:r>
      <w:r w:rsidR="003F7876">
        <w:t xml:space="preserve"> </w:t>
      </w:r>
      <w:r>
        <w:t>и</w:t>
      </w:r>
      <w:r w:rsidR="008B6D56">
        <w:t>,</w:t>
      </w:r>
      <w:r>
        <w:t xml:space="preserve"> когда вы отклоняли заявку</w:t>
      </w:r>
      <w:r w:rsidR="008B6D56">
        <w:t>,</w:t>
      </w:r>
      <w:r>
        <w:t xml:space="preserve"> у вас была одновременно проставлена дат</w:t>
      </w:r>
      <w:r w:rsidR="003A3318">
        <w:t>а утверждения и дата отклонения, из за этого слой может брать такие заявки</w:t>
      </w:r>
      <w:r w:rsidR="008923B7">
        <w:t>,</w:t>
      </w:r>
      <w:r w:rsidR="003A3318">
        <w:t xml:space="preserve"> и учитывать</w:t>
      </w:r>
      <w:r w:rsidR="00552EF0">
        <w:t xml:space="preserve"> и показывать неверно</w:t>
      </w:r>
      <w:r w:rsidR="003A3318">
        <w:t xml:space="preserve">. </w:t>
      </w:r>
      <w:proofErr w:type="gramEnd"/>
    </w:p>
    <w:p w:rsidR="00B02F60" w:rsidRDefault="00B02F60">
      <w:r>
        <w:rPr>
          <w:noProof/>
          <w:lang w:eastAsia="ru-RU"/>
        </w:rPr>
        <w:drawing>
          <wp:inline distT="0" distB="0" distL="0" distR="0">
            <wp:extent cx="5931535" cy="1870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894" w:rsidRDefault="00A91894"/>
    <w:p w:rsidR="00B02F60" w:rsidRDefault="00A91894">
      <w:r>
        <w:t xml:space="preserve">100% проверить минусовые </w:t>
      </w:r>
      <w:proofErr w:type="spellStart"/>
      <w:r>
        <w:t>кбк</w:t>
      </w:r>
      <w:proofErr w:type="spellEnd"/>
      <w:r>
        <w:t xml:space="preserve"> можно, так  же на таблице балансировки</w:t>
      </w:r>
      <w:r w:rsidR="001D70B5">
        <w:t xml:space="preserve"> на ИФ «Заявки на изменение»</w:t>
      </w:r>
      <w:r>
        <w:t xml:space="preserve">. На основе </w:t>
      </w:r>
      <w:proofErr w:type="gramStart"/>
      <w:r>
        <w:t>верхних</w:t>
      </w:r>
      <w:proofErr w:type="gramEnd"/>
      <w:r>
        <w:t xml:space="preserve"> минусовых </w:t>
      </w:r>
      <w:proofErr w:type="spellStart"/>
      <w:r w:rsidR="00E6521B">
        <w:t>кбк</w:t>
      </w:r>
      <w:proofErr w:type="spellEnd"/>
      <w:r w:rsidR="001D70B5">
        <w:t xml:space="preserve"> изображенных на </w:t>
      </w:r>
      <w:proofErr w:type="spellStart"/>
      <w:r w:rsidR="001D70B5">
        <w:t>скриншоте</w:t>
      </w:r>
      <w:proofErr w:type="spellEnd"/>
      <w:r w:rsidR="001D70B5">
        <w:t xml:space="preserve"> выше,</w:t>
      </w:r>
      <w:r>
        <w:t xml:space="preserve"> </w:t>
      </w:r>
      <w:r w:rsidR="001D70B5">
        <w:t>э</w:t>
      </w:r>
      <w:r>
        <w:t>то</w:t>
      </w:r>
      <w:r w:rsidR="001D70B5">
        <w:t xml:space="preserve"> 504 ГРБС. Открыв таблицу балансировки по 504 ГРБС и </w:t>
      </w:r>
      <w:proofErr w:type="spellStart"/>
      <w:r w:rsidR="001D70B5">
        <w:t>расплюсовав</w:t>
      </w:r>
      <w:proofErr w:type="spellEnd"/>
      <w:r w:rsidR="001D70B5">
        <w:t xml:space="preserve"> конечную</w:t>
      </w:r>
      <w:r w:rsidR="00636A82">
        <w:t xml:space="preserve"> сумму</w:t>
      </w:r>
      <w:r w:rsidR="001D70B5">
        <w:t xml:space="preserve"> (</w:t>
      </w:r>
      <w:r w:rsidR="001D70B5" w:rsidRPr="00ED75F3">
        <w:rPr>
          <w:b/>
          <w:color w:val="FF0000"/>
          <w:u w:val="single"/>
        </w:rPr>
        <w:t>Заявки после</w:t>
      </w:r>
      <w:r w:rsidR="001D70B5">
        <w:t xml:space="preserve">) так же находятся минус в </w:t>
      </w:r>
      <w:proofErr w:type="spellStart"/>
      <w:r w:rsidR="001D70B5">
        <w:t>кбк</w:t>
      </w:r>
      <w:proofErr w:type="spellEnd"/>
      <w:r w:rsidR="001D70B5">
        <w:t>.</w:t>
      </w:r>
    </w:p>
    <w:p w:rsidR="001D70B5" w:rsidRDefault="001D70B5">
      <w:r>
        <w:rPr>
          <w:noProof/>
          <w:lang w:eastAsia="ru-RU"/>
        </w:rPr>
        <w:drawing>
          <wp:inline distT="0" distB="0" distL="0" distR="0">
            <wp:extent cx="5931535" cy="184086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175" w:rsidRDefault="001A4175">
      <w:pPr>
        <w:rPr>
          <w:color w:val="000000" w:themeColor="text1"/>
        </w:rPr>
      </w:pPr>
      <w:r>
        <w:rPr>
          <w:b/>
          <w:color w:val="FF0000"/>
        </w:rPr>
        <w:lastRenderedPageBreak/>
        <w:t>Для более легкого диагностирования,</w:t>
      </w:r>
      <w:r>
        <w:rPr>
          <w:b/>
          <w:color w:val="000000" w:themeColor="text1"/>
        </w:rPr>
        <w:t xml:space="preserve"> </w:t>
      </w:r>
      <w:r w:rsidRPr="001A4175">
        <w:rPr>
          <w:color w:val="000000" w:themeColor="text1"/>
        </w:rPr>
        <w:t>поче</w:t>
      </w:r>
      <w:r w:rsidR="00447C14">
        <w:rPr>
          <w:color w:val="000000" w:themeColor="text1"/>
        </w:rPr>
        <w:t>му у вас</w:t>
      </w:r>
      <w:r w:rsidR="006B58C5">
        <w:rPr>
          <w:color w:val="000000" w:themeColor="text1"/>
        </w:rPr>
        <w:t xml:space="preserve"> КБК уш</w:t>
      </w:r>
      <w:r w:rsidRPr="001A4175">
        <w:rPr>
          <w:color w:val="000000" w:themeColor="text1"/>
        </w:rPr>
        <w:t>ла в минус</w:t>
      </w:r>
      <w:r w:rsidR="006B58C5">
        <w:rPr>
          <w:color w:val="000000" w:themeColor="text1"/>
        </w:rPr>
        <w:t>,</w:t>
      </w:r>
      <w:r w:rsidRPr="001A4175">
        <w:rPr>
          <w:color w:val="000000" w:themeColor="text1"/>
        </w:rPr>
        <w:t xml:space="preserve"> можно воспользоваться так же сводной формой на данных линейно.</w:t>
      </w:r>
    </w:p>
    <w:p w:rsidR="001A4175" w:rsidRPr="001A4175" w:rsidRDefault="001A4175">
      <w:pPr>
        <w:rPr>
          <w:color w:val="000000" w:themeColor="text1"/>
        </w:rPr>
      </w:pPr>
      <w:r>
        <w:rPr>
          <w:color w:val="000000" w:themeColor="text1"/>
        </w:rPr>
        <w:t>Рассмотрим пример</w:t>
      </w:r>
      <w:r w:rsidRPr="001A4175">
        <w:rPr>
          <w:color w:val="000000" w:themeColor="text1"/>
        </w:rPr>
        <w:t>:</w:t>
      </w:r>
    </w:p>
    <w:p w:rsidR="001A4175" w:rsidRDefault="001A4175">
      <w:r w:rsidRPr="001A4175">
        <w:rPr>
          <w:color w:val="000000" w:themeColor="text1"/>
        </w:rPr>
        <w:t>У одного из районов была обнаружена на слое «-18 754,00</w:t>
      </w:r>
      <w:proofErr w:type="gramStart"/>
      <w:r w:rsidRPr="001A4175">
        <w:rPr>
          <w:color w:val="000000" w:themeColor="text1"/>
        </w:rPr>
        <w:t>р</w:t>
      </w:r>
      <w:proofErr w:type="gramEnd"/>
      <w:r w:rsidRPr="001A4175">
        <w:rPr>
          <w:color w:val="000000" w:themeColor="text1"/>
        </w:rPr>
        <w:t>» и в таблице балансировк</w:t>
      </w:r>
      <w:r>
        <w:rPr>
          <w:color w:val="000000" w:themeColor="text1"/>
        </w:rPr>
        <w:t>и</w:t>
      </w:r>
      <w:r w:rsidRPr="001A4175">
        <w:rPr>
          <w:color w:val="000000" w:themeColor="text1"/>
        </w:rPr>
        <w:t xml:space="preserve"> данная сумма подтвердилась.  Я выписал классификацию. Убрал галочку с «</w:t>
      </w:r>
      <w:r>
        <w:t xml:space="preserve">Сгруппировать данные»  это позволит не плюсовать БА с заявками.  Отфильтровал данную классификацию и вот что получилось по данной классификации с </w:t>
      </w:r>
      <w:r w:rsidRPr="001A4175">
        <w:rPr>
          <w:color w:val="000000" w:themeColor="text1"/>
        </w:rPr>
        <w:t>«-18 754,00</w:t>
      </w:r>
      <w:proofErr w:type="gramStart"/>
      <w:r w:rsidRPr="001A4175">
        <w:rPr>
          <w:color w:val="000000" w:themeColor="text1"/>
        </w:rPr>
        <w:t>р</w:t>
      </w:r>
      <w:proofErr w:type="gramEnd"/>
      <w:r w:rsidRPr="001A4175">
        <w:rPr>
          <w:color w:val="000000" w:themeColor="text1"/>
        </w:rPr>
        <w:t>»</w:t>
      </w:r>
      <w:r>
        <w:t>.</w:t>
      </w:r>
      <w:r w:rsidR="00ED387C">
        <w:t xml:space="preserve"> </w:t>
      </w:r>
    </w:p>
    <w:p w:rsidR="001A4175" w:rsidRPr="001A4175" w:rsidRDefault="001A4175" w:rsidP="001A4175">
      <w:pPr>
        <w:ind w:left="-1560" w:right="-710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7255825" cy="2048347"/>
            <wp:effectExtent l="19050" t="0" r="22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109" cy="204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175" w:rsidRDefault="00ED387C">
      <w:pPr>
        <w:rPr>
          <w:color w:val="000000" w:themeColor="text1"/>
        </w:rPr>
      </w:pPr>
      <w:r>
        <w:rPr>
          <w:color w:val="000000" w:themeColor="text1"/>
        </w:rPr>
        <w:t xml:space="preserve">По этой КБК была создана БА с суммой 61 704р. и 6 поправкой 144 заявкой был внесен данный минус «-18 754.00» по </w:t>
      </w:r>
      <w:proofErr w:type="spellStart"/>
      <w:r>
        <w:rPr>
          <w:color w:val="000000" w:themeColor="text1"/>
        </w:rPr>
        <w:t>кбк</w:t>
      </w:r>
      <w:proofErr w:type="spellEnd"/>
      <w:r>
        <w:rPr>
          <w:color w:val="000000" w:themeColor="text1"/>
        </w:rPr>
        <w:t xml:space="preserve">. </w:t>
      </w:r>
      <w:r w:rsidRPr="00ED387C">
        <w:rPr>
          <w:color w:val="000000" w:themeColor="text1"/>
        </w:rPr>
        <w:t>Но</w:t>
      </w:r>
      <w:r>
        <w:rPr>
          <w:color w:val="000000" w:themeColor="text1"/>
        </w:rPr>
        <w:t xml:space="preserve"> заводили запись в заявке не через таблицу балансировки и ошиблись с кодом методики. Для бора это </w:t>
      </w:r>
      <w:proofErr w:type="gramStart"/>
      <w:r>
        <w:rPr>
          <w:color w:val="000000" w:themeColor="text1"/>
        </w:rPr>
        <w:t>разные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кбк</w:t>
      </w:r>
      <w:proofErr w:type="spellEnd"/>
      <w:r>
        <w:rPr>
          <w:color w:val="000000" w:themeColor="text1"/>
        </w:rPr>
        <w:t>. Из-за этого образовался минус</w:t>
      </w:r>
      <w:r w:rsidRPr="00ED387C">
        <w:rPr>
          <w:color w:val="FF0000"/>
        </w:rPr>
        <w:t>. В исполнении не будет минуса</w:t>
      </w:r>
      <w:r>
        <w:rPr>
          <w:color w:val="000000" w:themeColor="text1"/>
        </w:rPr>
        <w:t xml:space="preserve">. Мы не выгружаем методику расчета и в исполнении записи </w:t>
      </w:r>
      <w:r w:rsidR="008902A1">
        <w:rPr>
          <w:color w:val="000000" w:themeColor="text1"/>
        </w:rPr>
        <w:t>плюсуются</w:t>
      </w:r>
      <w:r>
        <w:rPr>
          <w:color w:val="000000" w:themeColor="text1"/>
        </w:rPr>
        <w:t xml:space="preserve">. По этому можно оставить </w:t>
      </w:r>
      <w:proofErr w:type="gramStart"/>
      <w:r>
        <w:rPr>
          <w:color w:val="000000" w:themeColor="text1"/>
        </w:rPr>
        <w:t>данную</w:t>
      </w:r>
      <w:proofErr w:type="gramEnd"/>
      <w:r>
        <w:rPr>
          <w:color w:val="000000" w:themeColor="text1"/>
        </w:rPr>
        <w:t xml:space="preserve"> </w:t>
      </w:r>
      <w:proofErr w:type="spellStart"/>
      <w:r w:rsidR="00F62E6C">
        <w:rPr>
          <w:color w:val="000000" w:themeColor="text1"/>
        </w:rPr>
        <w:t>кбк</w:t>
      </w:r>
      <w:proofErr w:type="spellEnd"/>
      <w:r>
        <w:rPr>
          <w:color w:val="000000" w:themeColor="text1"/>
        </w:rPr>
        <w:t xml:space="preserve"> как есть</w:t>
      </w:r>
      <w:r w:rsidR="008902A1">
        <w:rPr>
          <w:color w:val="000000" w:themeColor="text1"/>
        </w:rPr>
        <w:t xml:space="preserve"> и не трогать</w:t>
      </w:r>
      <w:r>
        <w:rPr>
          <w:color w:val="000000" w:themeColor="text1"/>
        </w:rPr>
        <w:t>.</w:t>
      </w:r>
    </w:p>
    <w:p w:rsidR="00ED387C" w:rsidRPr="00ED387C" w:rsidRDefault="006D3320">
      <w:pPr>
        <w:rPr>
          <w:color w:val="000000" w:themeColor="text1"/>
        </w:rPr>
      </w:pPr>
      <w:r>
        <w:rPr>
          <w:color w:val="000000" w:themeColor="text1"/>
        </w:rPr>
        <w:t>Н</w:t>
      </w:r>
      <w:r w:rsidR="00ED387C">
        <w:rPr>
          <w:color w:val="000000" w:themeColor="text1"/>
        </w:rPr>
        <w:t xml:space="preserve">е торопитесь исправлять </w:t>
      </w:r>
      <w:r>
        <w:rPr>
          <w:color w:val="000000" w:themeColor="text1"/>
        </w:rPr>
        <w:t>КБК</w:t>
      </w:r>
      <w:r w:rsidR="00ED387C">
        <w:rPr>
          <w:color w:val="000000" w:themeColor="text1"/>
        </w:rPr>
        <w:t xml:space="preserve"> и </w:t>
      </w:r>
      <w:proofErr w:type="gramStart"/>
      <w:r w:rsidR="00ED387C">
        <w:rPr>
          <w:color w:val="000000" w:themeColor="text1"/>
        </w:rPr>
        <w:t>выясните</w:t>
      </w:r>
      <w:proofErr w:type="gramEnd"/>
      <w:r w:rsidR="00B47AAA">
        <w:rPr>
          <w:color w:val="000000" w:themeColor="text1"/>
        </w:rPr>
        <w:t xml:space="preserve"> почему образовался минус</w:t>
      </w:r>
      <w:r>
        <w:rPr>
          <w:color w:val="000000" w:themeColor="text1"/>
        </w:rPr>
        <w:t>,</w:t>
      </w:r>
      <w:r w:rsidR="00B47AAA">
        <w:rPr>
          <w:color w:val="000000" w:themeColor="text1"/>
        </w:rPr>
        <w:t xml:space="preserve"> и</w:t>
      </w:r>
      <w:r w:rsidR="00ED387C">
        <w:rPr>
          <w:color w:val="000000" w:themeColor="text1"/>
        </w:rPr>
        <w:t xml:space="preserve"> есть ли минус </w:t>
      </w:r>
      <w:r w:rsidR="009A419C">
        <w:rPr>
          <w:color w:val="000000" w:themeColor="text1"/>
        </w:rPr>
        <w:t>в</w:t>
      </w:r>
      <w:r w:rsidR="00ED387C">
        <w:rPr>
          <w:color w:val="000000" w:themeColor="text1"/>
        </w:rPr>
        <w:t xml:space="preserve"> </w:t>
      </w:r>
      <w:r w:rsidR="00ED387C" w:rsidRPr="009A419C">
        <w:rPr>
          <w:color w:val="FF0000"/>
        </w:rPr>
        <w:t>исполнении</w:t>
      </w:r>
      <w:r w:rsidR="00ED387C">
        <w:rPr>
          <w:color w:val="000000" w:themeColor="text1"/>
        </w:rPr>
        <w:t xml:space="preserve"> по </w:t>
      </w:r>
      <w:proofErr w:type="spellStart"/>
      <w:r w:rsidR="00ED387C">
        <w:rPr>
          <w:color w:val="000000" w:themeColor="text1"/>
        </w:rPr>
        <w:t>кбк</w:t>
      </w:r>
      <w:proofErr w:type="spellEnd"/>
      <w:r w:rsidR="00ED387C">
        <w:rPr>
          <w:color w:val="000000" w:themeColor="text1"/>
        </w:rPr>
        <w:t xml:space="preserve">. Были </w:t>
      </w:r>
      <w:r w:rsidR="00B47AAA">
        <w:rPr>
          <w:color w:val="000000" w:themeColor="text1"/>
        </w:rPr>
        <w:t>случаи,</w:t>
      </w:r>
      <w:r w:rsidR="00ED387C">
        <w:rPr>
          <w:color w:val="000000" w:themeColor="text1"/>
        </w:rPr>
        <w:t xml:space="preserve"> где явно срезали с БА больше сумму чем есть</w:t>
      </w:r>
      <w:r>
        <w:rPr>
          <w:color w:val="000000" w:themeColor="text1"/>
        </w:rPr>
        <w:t xml:space="preserve"> или создавали новые </w:t>
      </w:r>
      <w:proofErr w:type="gramStart"/>
      <w:r>
        <w:rPr>
          <w:color w:val="000000" w:themeColor="text1"/>
        </w:rPr>
        <w:t>классификации</w:t>
      </w:r>
      <w:proofErr w:type="gramEnd"/>
      <w:r>
        <w:rPr>
          <w:color w:val="000000" w:themeColor="text1"/>
        </w:rPr>
        <w:t xml:space="preserve"> с минусом</w:t>
      </w:r>
      <w:r w:rsidR="003C1F6E">
        <w:rPr>
          <w:color w:val="000000" w:themeColor="text1"/>
        </w:rPr>
        <w:t xml:space="preserve"> забыв положить на них деньги</w:t>
      </w:r>
      <w:r w:rsidR="00ED387C">
        <w:rPr>
          <w:color w:val="000000" w:themeColor="text1"/>
        </w:rPr>
        <w:t>.</w:t>
      </w:r>
    </w:p>
    <w:sectPr w:rsidR="00ED387C" w:rsidRPr="00ED387C" w:rsidSect="008D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E65539"/>
    <w:rsid w:val="00050D06"/>
    <w:rsid w:val="00062263"/>
    <w:rsid w:val="00084E67"/>
    <w:rsid w:val="000D2ABF"/>
    <w:rsid w:val="000F66B3"/>
    <w:rsid w:val="001A4175"/>
    <w:rsid w:val="001D70B5"/>
    <w:rsid w:val="00231994"/>
    <w:rsid w:val="002866FA"/>
    <w:rsid w:val="002F5DF0"/>
    <w:rsid w:val="003A3318"/>
    <w:rsid w:val="003B3BDA"/>
    <w:rsid w:val="003C1F6E"/>
    <w:rsid w:val="003F7876"/>
    <w:rsid w:val="00436215"/>
    <w:rsid w:val="0043741E"/>
    <w:rsid w:val="00447C14"/>
    <w:rsid w:val="00495462"/>
    <w:rsid w:val="004C603C"/>
    <w:rsid w:val="004D5BDC"/>
    <w:rsid w:val="00534866"/>
    <w:rsid w:val="00552EF0"/>
    <w:rsid w:val="00590BBC"/>
    <w:rsid w:val="00636A82"/>
    <w:rsid w:val="006B1A26"/>
    <w:rsid w:val="006B58C5"/>
    <w:rsid w:val="006D3320"/>
    <w:rsid w:val="00871FC2"/>
    <w:rsid w:val="008900EB"/>
    <w:rsid w:val="008902A1"/>
    <w:rsid w:val="008923B7"/>
    <w:rsid w:val="008B6D56"/>
    <w:rsid w:val="008C5310"/>
    <w:rsid w:val="008D1509"/>
    <w:rsid w:val="009A419C"/>
    <w:rsid w:val="00A83382"/>
    <w:rsid w:val="00A91894"/>
    <w:rsid w:val="00AF66DE"/>
    <w:rsid w:val="00B02F60"/>
    <w:rsid w:val="00B47AAA"/>
    <w:rsid w:val="00BE3CB5"/>
    <w:rsid w:val="00BF6C2F"/>
    <w:rsid w:val="00D00E0D"/>
    <w:rsid w:val="00D01493"/>
    <w:rsid w:val="00D41EBA"/>
    <w:rsid w:val="00D4499B"/>
    <w:rsid w:val="00E13BBE"/>
    <w:rsid w:val="00E20FAD"/>
    <w:rsid w:val="00E6521B"/>
    <w:rsid w:val="00E65539"/>
    <w:rsid w:val="00ED387C"/>
    <w:rsid w:val="00ED75F3"/>
    <w:rsid w:val="00F6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41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krista-omsk.ru/%D0%91%D0%9E%D0%A0/%D0%9E%D0%B1%D0%BD%D0%BE%D0%B2%D0%BB%D0%B5%D0%BD%D0%B8%D1%8F/2016/NEWBOR20161205.zip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2016-12-14T07:31:00Z</dcterms:created>
  <dcterms:modified xsi:type="dcterms:W3CDTF">2016-12-15T16:19:00Z</dcterms:modified>
</cp:coreProperties>
</file>